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75" w:rsidRPr="00DA6A75" w:rsidRDefault="00DA6A75" w:rsidP="001F0248">
      <w:pPr>
        <w:jc w:val="center"/>
        <w:rPr>
          <w:b/>
          <w:sz w:val="20"/>
          <w:szCs w:val="20"/>
        </w:rPr>
      </w:pPr>
      <w:r w:rsidRPr="00DA6A75">
        <w:rPr>
          <w:b/>
          <w:sz w:val="20"/>
          <w:szCs w:val="20"/>
        </w:rPr>
        <w:t>BALANÇO ORÇAMENTÁRIO</w:t>
      </w:r>
    </w:p>
    <w:p w:rsidR="000878AF" w:rsidRDefault="0018255E" w:rsidP="00A82DE0">
      <w:pPr>
        <w:jc w:val="both"/>
        <w:rPr>
          <w:rFonts w:eastAsia="Times New Roman" w:cs="Arial"/>
          <w:lang w:eastAsia="pt-BR"/>
        </w:rPr>
      </w:pPr>
      <w:r>
        <w:rPr>
          <w:b/>
          <w:sz w:val="20"/>
          <w:szCs w:val="20"/>
        </w:rPr>
        <w:tab/>
      </w:r>
      <w:r w:rsidR="001F0248" w:rsidRPr="005C37BA">
        <w:rPr>
          <w:b/>
          <w:sz w:val="20"/>
          <w:szCs w:val="20"/>
        </w:rPr>
        <w:t>NOTA 1 – Contexto Operacional</w:t>
      </w:r>
      <w:r>
        <w:rPr>
          <w:b/>
          <w:sz w:val="20"/>
          <w:szCs w:val="20"/>
        </w:rPr>
        <w:t xml:space="preserve">: </w:t>
      </w:r>
      <w:r w:rsidR="000878AF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="000878AF" w:rsidRPr="000878AF">
        <w:rPr>
          <w:sz w:val="20"/>
          <w:szCs w:val="20"/>
        </w:rPr>
        <w:t xml:space="preserve"> Câmara Municipal de Farroupilha é Pessoa Jurídica de Direito Público instituído em 27 de novembro de 1947 inscrito no Cadastro Nacional de Pessoa Jurídica sob nº 20.765.627/0001-40. Está localizada na Rua Julho de Castilhos, nº 420, Centro de Farroupilha. No que tange à previsão e execução orçamentárias, cujo detalhamento atende as especificações da Portaria Interministerial STN/SOF n.º 163/2001 e respectivas alterações, foram observados os detalhamentos estabelecidos pelo Tribunal de Contas do Estado</w:t>
      </w:r>
      <w:r w:rsidR="000878AF">
        <w:rPr>
          <w:sz w:val="20"/>
          <w:szCs w:val="20"/>
        </w:rPr>
        <w:t>.</w:t>
      </w:r>
    </w:p>
    <w:p w:rsidR="009164BC" w:rsidRPr="005C37BA" w:rsidRDefault="0018255E" w:rsidP="00A82D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F0248" w:rsidRPr="005C37BA">
        <w:rPr>
          <w:b/>
          <w:sz w:val="20"/>
          <w:szCs w:val="20"/>
        </w:rPr>
        <w:t xml:space="preserve">NOTA 2 </w:t>
      </w:r>
      <w:r w:rsidR="009164BC" w:rsidRPr="005C37BA">
        <w:rPr>
          <w:b/>
          <w:sz w:val="20"/>
          <w:szCs w:val="20"/>
        </w:rPr>
        <w:t>–</w:t>
      </w:r>
      <w:r w:rsidR="001F0248" w:rsidRPr="005C37BA">
        <w:rPr>
          <w:b/>
          <w:sz w:val="20"/>
          <w:szCs w:val="20"/>
        </w:rPr>
        <w:t xml:space="preserve"> </w:t>
      </w:r>
      <w:r w:rsidR="009164BC" w:rsidRPr="005C37BA">
        <w:rPr>
          <w:b/>
          <w:sz w:val="20"/>
          <w:szCs w:val="20"/>
        </w:rPr>
        <w:t>Apresentação das Demonstrações Contábeis</w:t>
      </w:r>
      <w:r>
        <w:rPr>
          <w:b/>
          <w:sz w:val="20"/>
          <w:szCs w:val="20"/>
        </w:rPr>
        <w:t xml:space="preserve">: </w:t>
      </w:r>
      <w:r w:rsidRPr="0018255E">
        <w:rPr>
          <w:sz w:val="20"/>
          <w:szCs w:val="20"/>
        </w:rPr>
        <w:t>a</w:t>
      </w:r>
      <w:r w:rsidR="009164BC" w:rsidRPr="005C37BA">
        <w:rPr>
          <w:sz w:val="20"/>
          <w:szCs w:val="20"/>
        </w:rPr>
        <w:t>s Demonstrações Contábeis foram elaboradas em conformidade e observância aos dispositivos legais que regulam a matéria respeitando os Princípios de Contabilidade, as Normas Brasileiras de Contabilidade Aplicadas ao Setor Público, as Instruções e Procedimentos Contábeis expedidos pela STN e em especial, as Leis nº 4320/64 e Lei Complementar nº 101/2000.</w:t>
      </w:r>
    </w:p>
    <w:p w:rsidR="009164BC" w:rsidRDefault="0018255E" w:rsidP="00A82D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164BC" w:rsidRPr="005C37BA">
        <w:rPr>
          <w:b/>
          <w:sz w:val="20"/>
          <w:szCs w:val="20"/>
        </w:rPr>
        <w:t>NOTA 3 – Critérios na elaboração das Demonstrações Contábeis e informações complementares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</w:t>
      </w:r>
      <w:r w:rsidR="00910648" w:rsidRPr="005C37BA">
        <w:rPr>
          <w:sz w:val="20"/>
          <w:szCs w:val="20"/>
        </w:rPr>
        <w:t xml:space="preserve">s Receitas e Despesas Orçamentárias foram codificadas e desdobradas em conformidade com o Elenco de Contas editado pelo Tribunal de Contas do Estado do Rio Grande do Sul e respeitando a Portaria Interministerial da STN/MF e SOF/MPOG nº 163 de 04/05/2001 e suas alterações. Para a Receita Orçamentário foi considerado o Regime de Caixa e para a Despesa Orçamentário foi considerado o Regime de Competência em obediência ao Art. 35 da Lei Federal nº 4320/64. A Situação Líquida Patrimonial </w:t>
      </w:r>
      <w:r w:rsidR="00C81815" w:rsidRPr="005C37BA">
        <w:rPr>
          <w:sz w:val="20"/>
          <w:szCs w:val="20"/>
        </w:rPr>
        <w:t xml:space="preserve">é o resultado das alterações das Variações Patrimonial ativas (aumentativas) e passivas (diminutivas). </w:t>
      </w:r>
    </w:p>
    <w:p w:rsidR="000878AF" w:rsidRDefault="0018255E" w:rsidP="00A82DE0">
      <w:pPr>
        <w:spacing w:after="0" w:line="240" w:lineRule="auto"/>
        <w:rPr>
          <w:rFonts w:eastAsia="Times New Roman" w:cs="Arial"/>
          <w:lang w:eastAsia="pt-BR"/>
        </w:rPr>
      </w:pPr>
      <w:r>
        <w:rPr>
          <w:b/>
          <w:sz w:val="20"/>
          <w:szCs w:val="20"/>
        </w:rPr>
        <w:tab/>
      </w:r>
      <w:r w:rsidR="000878AF" w:rsidRPr="000878AF">
        <w:rPr>
          <w:b/>
          <w:sz w:val="20"/>
          <w:szCs w:val="20"/>
        </w:rPr>
        <w:t>NOTA 4 - Critério de apropriação</w:t>
      </w:r>
      <w:r>
        <w:rPr>
          <w:b/>
          <w:sz w:val="20"/>
          <w:szCs w:val="20"/>
        </w:rPr>
        <w:t xml:space="preserve">: </w:t>
      </w:r>
      <w:r w:rsidR="000878AF">
        <w:rPr>
          <w:rFonts w:eastAsia="Times New Roman" w:cs="Arial"/>
          <w:lang w:eastAsia="pt-BR"/>
        </w:rPr>
        <w:tab/>
      </w:r>
      <w:r>
        <w:rPr>
          <w:sz w:val="20"/>
          <w:szCs w:val="20"/>
        </w:rPr>
        <w:t>c</w:t>
      </w:r>
      <w:r w:rsidR="000878AF" w:rsidRPr="005E0DE8">
        <w:rPr>
          <w:sz w:val="20"/>
          <w:szCs w:val="20"/>
        </w:rPr>
        <w:t>onsiderou como realizadas as despesas legalmente empenhadas no exercício, nos termos do art. 35 da Lei Federal nº 4.320/64. Segue quadro da execução das despesas do Legislativo:</w:t>
      </w:r>
    </w:p>
    <w:p w:rsidR="000878AF" w:rsidRDefault="000878AF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tbl>
      <w:tblPr>
        <w:tblW w:w="99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267"/>
        <w:gridCol w:w="1223"/>
        <w:gridCol w:w="279"/>
        <w:gridCol w:w="997"/>
        <w:gridCol w:w="1334"/>
        <w:gridCol w:w="997"/>
        <w:gridCol w:w="1179"/>
      </w:tblGrid>
      <w:tr w:rsidR="005E0DE8" w:rsidRPr="0046506C" w:rsidTr="00FC2C9B">
        <w:trPr>
          <w:trHeight w:val="46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RANGE!A1:G7"/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Despesas</w:t>
            </w:r>
            <w:bookmarkEnd w:id="0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Dotação Inicial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Dotação Atualizada 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Empenhada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Liquidada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Paga 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Saldo </w:t>
            </w:r>
          </w:p>
        </w:tc>
      </w:tr>
      <w:tr w:rsidR="005E0DE8" w:rsidRPr="0046506C" w:rsidTr="00FC2C9B">
        <w:trPr>
          <w:trHeight w:val="24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Despesas Correntes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3.427.000,00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3.412.482,09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3.019.783,85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3.019.783,85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2.960.976,09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392.698,24 </w:t>
            </w:r>
          </w:p>
        </w:tc>
      </w:tr>
      <w:tr w:rsidR="005E0DE8" w:rsidRPr="0046506C" w:rsidTr="00FC2C9B">
        <w:trPr>
          <w:trHeight w:val="24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Pessoal e Encargos s</w:t>
            </w: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ociais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2.854.700,00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2.845.182,09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2.557.013,09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2.557.013,09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2.521.526,26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288.169,00 </w:t>
            </w:r>
          </w:p>
        </w:tc>
      </w:tr>
      <w:tr w:rsidR="005E0DE8" w:rsidRPr="0046506C" w:rsidTr="00FC2C9B">
        <w:trPr>
          <w:trHeight w:val="24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Outras Despesas Correntes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572.300,00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567.300,00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462.770,76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462.770,76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439.449,83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104.529,24 </w:t>
            </w:r>
          </w:p>
        </w:tc>
      </w:tr>
      <w:tr w:rsidR="005E0DE8" w:rsidRPr="0046506C" w:rsidTr="00FC2C9B">
        <w:trPr>
          <w:trHeight w:val="24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Despesas de Capital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38.000,00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22.517,91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 2.943,90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2.943,90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2.943,90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19.574,01 </w:t>
            </w:r>
          </w:p>
        </w:tc>
      </w:tr>
      <w:tr w:rsidR="005E0DE8" w:rsidRPr="0046506C" w:rsidTr="00FC2C9B">
        <w:trPr>
          <w:trHeight w:val="24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Investimentos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38.000,00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22.517,91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 2.943,90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2.943,90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2.943,90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19.574,01 </w:t>
            </w:r>
          </w:p>
        </w:tc>
      </w:tr>
      <w:tr w:rsidR="005E0DE8" w:rsidRPr="0046506C" w:rsidTr="00FC2C9B">
        <w:trPr>
          <w:trHeight w:val="24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DAS DESPESAS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3.465.000,00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3.435.000,00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3.022.727,75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3.022.727,75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2.963.919,99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46506C" w:rsidRDefault="005E0DE8" w:rsidP="00D14E7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5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412.272,25 </w:t>
            </w:r>
          </w:p>
        </w:tc>
      </w:tr>
    </w:tbl>
    <w:p w:rsidR="000878AF" w:rsidRPr="00DC7E6B" w:rsidRDefault="000878AF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0878AF" w:rsidRPr="00DC7E6B" w:rsidRDefault="000878AF" w:rsidP="000878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:rsidR="000878AF" w:rsidRDefault="000878AF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 </w:t>
      </w:r>
      <w:r w:rsidR="0018255E">
        <w:rPr>
          <w:rFonts w:eastAsia="Times New Roman" w:cs="Arial"/>
          <w:b/>
          <w:lang w:eastAsia="pt-BR"/>
        </w:rPr>
        <w:tab/>
      </w:r>
      <w:r>
        <w:rPr>
          <w:b/>
          <w:sz w:val="20"/>
          <w:szCs w:val="20"/>
        </w:rPr>
        <w:t>NOTA</w:t>
      </w:r>
      <w:r w:rsidR="005B3B3D">
        <w:rPr>
          <w:b/>
          <w:sz w:val="20"/>
          <w:szCs w:val="20"/>
        </w:rPr>
        <w:t xml:space="preserve"> 5</w:t>
      </w:r>
      <w:r w:rsidRPr="000878AF">
        <w:rPr>
          <w:b/>
          <w:sz w:val="20"/>
          <w:szCs w:val="20"/>
        </w:rPr>
        <w:t xml:space="preserve"> - Restos a Pagar</w:t>
      </w:r>
      <w:r w:rsidRPr="00DC7E6B">
        <w:rPr>
          <w:rFonts w:eastAsia="Times New Roman" w:cs="Arial"/>
          <w:b/>
          <w:lang w:eastAsia="pt-BR"/>
        </w:rPr>
        <w:t xml:space="preserve">: </w:t>
      </w:r>
      <w:r w:rsidR="0018255E" w:rsidRPr="0018255E">
        <w:rPr>
          <w:rFonts w:eastAsia="Times New Roman" w:cs="Arial"/>
          <w:lang w:eastAsia="pt-BR"/>
        </w:rPr>
        <w:t>a</w:t>
      </w:r>
      <w:r w:rsidRPr="000878AF">
        <w:rPr>
          <w:sz w:val="20"/>
          <w:szCs w:val="20"/>
        </w:rPr>
        <w:t>s despesas que foram empenhadas e não pagas até o último dia útil de 2019, foram inscritas em Restos a Pagar, em atendimento aos artigos 35 e 36 da Lei nº 4.320/1964, e escrituradas como restos a pagar processados e não processados. Durante o exercício, foram consideradas despesas orçamentárias incorridas apenas as despesas liquidadas e, no encerramento do exercício, também aquelas inscritas em restos a pagar não processados, que foram inscritos com base nos saldos credores dos empenhos não liquidados, nos termos dos artigos 36 e 103, parágrafo único, da Lei Federal nº 4.320/1964.  Para fins de inscrição, foram observadas as recomendações da Instrução Normativa nº 18/2015, do Tribunal de Contas do Estado e os preceitos do artigo 42 da Lei Complementar nº 101/2000.</w:t>
      </w:r>
      <w:r w:rsidRPr="00DC7E6B">
        <w:rPr>
          <w:rFonts w:eastAsia="Times New Roman" w:cs="Arial"/>
          <w:lang w:eastAsia="pt-BR"/>
        </w:rPr>
        <w:t xml:space="preserve"> </w:t>
      </w:r>
    </w:p>
    <w:p w:rsidR="00DA6A75" w:rsidRDefault="00DA6A75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DA6A75" w:rsidRDefault="00DA6A75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8255E" w:rsidRDefault="0018255E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DA6A75" w:rsidRDefault="00DA6A75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5B3B3D" w:rsidRDefault="00DA6A75" w:rsidP="00DA6A75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DA6A75">
        <w:rPr>
          <w:rFonts w:eastAsia="Times New Roman" w:cs="Arial"/>
          <w:b/>
          <w:lang w:eastAsia="pt-BR"/>
        </w:rPr>
        <w:lastRenderedPageBreak/>
        <w:t>BALANÇO FINANCEIRO</w:t>
      </w:r>
    </w:p>
    <w:p w:rsidR="00FC2C9B" w:rsidRPr="00DA6A75" w:rsidRDefault="00FC2C9B" w:rsidP="00DA6A75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DA6A75" w:rsidRDefault="00FC2C9B" w:rsidP="000878AF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bCs/>
          <w:lang w:eastAsia="pt-BR"/>
        </w:rPr>
        <w:tab/>
      </w:r>
      <w:r w:rsidRPr="00F91B7D">
        <w:rPr>
          <w:rFonts w:eastAsia="Times New Roman" w:cs="Arial"/>
          <w:b/>
          <w:bCs/>
          <w:lang w:eastAsia="pt-BR"/>
        </w:rPr>
        <w:t>Nota 1 – Contexto Operacional:</w:t>
      </w:r>
      <w:r w:rsidRPr="00F91B7D">
        <w:rPr>
          <w:rFonts w:eastAsia="Times New Roman" w:cs="Arial"/>
          <w:lang w:eastAsia="pt-BR"/>
        </w:rPr>
        <w:t xml:space="preserve"> </w:t>
      </w:r>
      <w:r w:rsidRPr="00B64837">
        <w:rPr>
          <w:rFonts w:eastAsia="Calibri" w:cs="Times New Roman"/>
          <w:sz w:val="20"/>
          <w:szCs w:val="20"/>
        </w:rPr>
        <w:t>A Câmara Municipal de Farroupilha é Pessoa Jurídica de Direito Público instituído em 27 de novembro de 1947 inscrito no Cadastro Nacional de Pessoa Jurídica sob nº 20.765.627/0001-40.</w:t>
      </w:r>
      <w:r w:rsidRPr="000878AF">
        <w:rPr>
          <w:sz w:val="20"/>
          <w:szCs w:val="20"/>
        </w:rPr>
        <w:t xml:space="preserve"> </w:t>
      </w:r>
      <w:r w:rsidRPr="00B64837">
        <w:rPr>
          <w:rFonts w:eastAsia="Calibri" w:cs="Times New Roman"/>
          <w:sz w:val="20"/>
          <w:szCs w:val="20"/>
        </w:rPr>
        <w:t>Está localizada na Rua Julho de Castilhos, nº 420, Centro de Farroupilha. N</w:t>
      </w:r>
      <w:r w:rsidRPr="000878AF">
        <w:rPr>
          <w:sz w:val="20"/>
          <w:szCs w:val="20"/>
        </w:rPr>
        <w:t xml:space="preserve">o </w:t>
      </w:r>
      <w:r w:rsidRPr="00B64837">
        <w:rPr>
          <w:rFonts w:eastAsia="Calibri" w:cs="Times New Roman"/>
          <w:sz w:val="20"/>
          <w:szCs w:val="20"/>
        </w:rPr>
        <w:t xml:space="preserve">que tange à previsão e execução </w:t>
      </w:r>
      <w:r w:rsidRPr="000878AF">
        <w:rPr>
          <w:sz w:val="20"/>
          <w:szCs w:val="20"/>
        </w:rPr>
        <w:t xml:space="preserve">orçamentárias, cujo detalhamento atende as especificações da Portaria Interministerial STN/SOF n.º 163/2001 e </w:t>
      </w:r>
      <w:r w:rsidRPr="00B64837">
        <w:rPr>
          <w:rFonts w:eastAsia="Calibri" w:cs="Times New Roman"/>
          <w:sz w:val="20"/>
          <w:szCs w:val="20"/>
        </w:rPr>
        <w:t xml:space="preserve">respectivas alterações, foram </w:t>
      </w:r>
      <w:r w:rsidRPr="000878AF">
        <w:rPr>
          <w:sz w:val="20"/>
          <w:szCs w:val="20"/>
        </w:rPr>
        <w:t>observados os detalhamentos estabelecidos pelo Tribunal de Contas do Estado</w:t>
      </w:r>
      <w:r>
        <w:rPr>
          <w:sz w:val="20"/>
          <w:szCs w:val="20"/>
        </w:rPr>
        <w:t>.</w:t>
      </w:r>
    </w:p>
    <w:p w:rsidR="00FC2C9B" w:rsidRDefault="00FC2C9B" w:rsidP="005B3B3D">
      <w:pPr>
        <w:spacing w:after="0" w:line="240" w:lineRule="auto"/>
        <w:jc w:val="both"/>
        <w:rPr>
          <w:b/>
          <w:sz w:val="20"/>
          <w:szCs w:val="20"/>
        </w:rPr>
      </w:pPr>
    </w:p>
    <w:p w:rsidR="00FC2C9B" w:rsidRPr="00F91B7D" w:rsidRDefault="00FC2C9B" w:rsidP="00FC2C9B">
      <w:pPr>
        <w:spacing w:after="0"/>
        <w:jc w:val="both"/>
        <w:rPr>
          <w:lang w:eastAsia="pt-BR"/>
        </w:rPr>
      </w:pPr>
      <w:r>
        <w:rPr>
          <w:b/>
          <w:bCs/>
          <w:lang w:eastAsia="pt-BR"/>
        </w:rPr>
        <w:tab/>
      </w:r>
      <w:r w:rsidRPr="00F91B7D">
        <w:rPr>
          <w:b/>
          <w:bCs/>
          <w:lang w:eastAsia="pt-BR"/>
        </w:rPr>
        <w:t>Nota 2 – Apresentação das Demonstrações Contábeis:</w:t>
      </w:r>
      <w:r w:rsidRPr="00F91B7D">
        <w:rPr>
          <w:lang w:eastAsia="pt-BR"/>
        </w:rPr>
        <w:t xml:space="preserve"> </w:t>
      </w:r>
      <w:r w:rsidRPr="00B64837">
        <w:rPr>
          <w:sz w:val="20"/>
          <w:szCs w:val="20"/>
        </w:rPr>
        <w:t>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</w:t>
      </w:r>
      <w:r w:rsidRPr="00F91B7D">
        <w:rPr>
          <w:lang w:eastAsia="pt-BR"/>
        </w:rPr>
        <w:t>.</w:t>
      </w:r>
    </w:p>
    <w:p w:rsidR="00FC2C9B" w:rsidRDefault="00FC2C9B" w:rsidP="005B3B3D">
      <w:pPr>
        <w:spacing w:after="0" w:line="240" w:lineRule="auto"/>
        <w:jc w:val="both"/>
        <w:rPr>
          <w:b/>
          <w:sz w:val="20"/>
          <w:szCs w:val="20"/>
        </w:rPr>
      </w:pPr>
    </w:p>
    <w:p w:rsidR="005E0DE8" w:rsidRDefault="00FC2C9B" w:rsidP="00FC2C9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>
        <w:rPr>
          <w:b/>
          <w:sz w:val="20"/>
          <w:szCs w:val="20"/>
        </w:rPr>
        <w:tab/>
      </w:r>
      <w:r w:rsidR="005B3B3D">
        <w:rPr>
          <w:b/>
          <w:sz w:val="20"/>
          <w:szCs w:val="20"/>
        </w:rPr>
        <w:t>NOTA</w:t>
      </w:r>
      <w:r>
        <w:rPr>
          <w:b/>
          <w:sz w:val="20"/>
          <w:szCs w:val="20"/>
        </w:rPr>
        <w:t xml:space="preserve"> 03</w:t>
      </w:r>
      <w:r w:rsidR="005B3B3D" w:rsidRPr="000878AF">
        <w:rPr>
          <w:b/>
          <w:sz w:val="20"/>
          <w:szCs w:val="20"/>
        </w:rPr>
        <w:t xml:space="preserve"> </w:t>
      </w:r>
      <w:r w:rsidR="003E037D">
        <w:rPr>
          <w:b/>
          <w:sz w:val="20"/>
          <w:szCs w:val="20"/>
        </w:rPr>
        <w:t>–</w:t>
      </w:r>
      <w:r w:rsidR="005B3B3D" w:rsidRPr="000878AF">
        <w:rPr>
          <w:b/>
          <w:sz w:val="20"/>
          <w:szCs w:val="20"/>
        </w:rPr>
        <w:t xml:space="preserve"> </w:t>
      </w:r>
      <w:r w:rsidR="003E037D">
        <w:rPr>
          <w:b/>
          <w:sz w:val="20"/>
          <w:szCs w:val="20"/>
        </w:rPr>
        <w:t>Execução Financeira da Entidade</w:t>
      </w:r>
      <w:r w:rsidR="005B3B3D" w:rsidRPr="00DC7E6B">
        <w:rPr>
          <w:rFonts w:eastAsia="Times New Roman" w:cs="Arial"/>
          <w:b/>
          <w:lang w:eastAsia="pt-BR"/>
        </w:rPr>
        <w:t xml:space="preserve">: </w:t>
      </w:r>
      <w:r w:rsidR="005E0DE8">
        <w:rPr>
          <w:sz w:val="20"/>
          <w:szCs w:val="20"/>
        </w:rPr>
        <w:t>A Câmara de Vereadores recebeu de Duodécimo no ano de 2019 R$</w:t>
      </w:r>
      <w:r w:rsidR="005E0DE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3.473.058,65 e no final do exercício devolveu ao Executivo R$ </w:t>
      </w:r>
      <w:r w:rsidR="005E0DE8" w:rsidRPr="005E0DE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450.330,91</w:t>
      </w:r>
      <w:r w:rsidR="005E0DE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. As movimentações estão demonstradas no quadro abaixo.</w:t>
      </w:r>
    </w:p>
    <w:p w:rsidR="00FC2C9B" w:rsidRDefault="00FC2C9B" w:rsidP="00FC2C9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2409"/>
        <w:gridCol w:w="2127"/>
      </w:tblGrid>
      <w:tr w:rsidR="005E0DE8" w:rsidRPr="005E0DE8" w:rsidTr="005E0DE8">
        <w:trPr>
          <w:trHeight w:val="24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Balanço Financeiro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Exercício Atual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Exercício Anterior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TRANSFERÊNCIAS FINANCEIRAS RECEBIDAS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3.473.058,65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3.401.136,37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TRANSFERÊNCIAS RECEBIDAS - INTRA OFSS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3.473.058,65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3.401.136,37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RECEBIMENTOS EXTRA-ORÇAMENTÁRIA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351.638,98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281.950,83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VALORES RESTITUÍVEIS - CONSOLIDAÇÃO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267.482,84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214.453,49 </w:t>
            </w:r>
          </w:p>
        </w:tc>
      </w:tr>
      <w:tr w:rsidR="005E0DE8" w:rsidRPr="005E0DE8" w:rsidTr="005E0DE8">
        <w:trPr>
          <w:trHeight w:val="24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VALORES RESTITUÍVEIS - INTRA OFSS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25.348,38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-  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RESTOS A PAGAR DO EXERCÍCIO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58.807,76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67.497,34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SALDO DO EXERCÍCIO ANTERIOR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92.050,61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59.506,22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CAIXA E EQUIVALENTES DE CAIXA - CONSOLIDAÇÃO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92.050,61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59.506,22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 DAS RECEITAS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3.916.748,24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3.742.593,42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DESPESA ORÇAMENTÁRIA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3.022.727,75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3.012.918,68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ORDINÁ</w:t>
            </w:r>
            <w:r w:rsidRPr="005E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</w:t>
            </w: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3.022.727,75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3.012.918,68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VINCULADA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-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-  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TRANSFERÊNCIAS FINANCEIRAS CONCEDIDAS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450.330,91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388.223,94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TRANSFERÊNCIAS CONCEDIDAS -  INTRA OFSS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450.330,91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388.223,94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PAGAMENTOS EXTRA-ORÇAMENTÁ</w:t>
            </w:r>
            <w:r w:rsidRPr="005E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</w:t>
            </w: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364.964,81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249.400,19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VALORES RESTITUÍ</w:t>
            </w:r>
            <w:r w:rsidRPr="005E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</w:t>
            </w: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VEIS - CONSOLIDA</w:t>
            </w:r>
            <w:r w:rsidRPr="005E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ÇÃ</w:t>
            </w: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273.836,12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189.900,22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VALORES RESTITUÍVEIS - INTRA OFSS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23.631,36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-  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RP PROCESSADOS PAGOS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67.497,33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59.499,97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SALDO PARA EXERCÃ</w:t>
            </w:r>
            <w:r w:rsidRPr="005E0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</w:t>
            </w: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CIO SEGUINTE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78.724,77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92.050,61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CAIXA E EQUIVALENTES DE CAIXA - CONSOLIDAÇÃO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78.724,77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92.050,61 </w:t>
            </w:r>
          </w:p>
        </w:tc>
      </w:tr>
      <w:tr w:rsidR="005E0DE8" w:rsidRPr="005E0DE8" w:rsidTr="005E0DE8">
        <w:trPr>
          <w:trHeight w:val="24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 DAS DESPESAS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3.916.748,24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DE8" w:rsidRPr="005E0DE8" w:rsidRDefault="005E0DE8" w:rsidP="005E0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E0D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3.742.593,42 </w:t>
            </w:r>
          </w:p>
        </w:tc>
      </w:tr>
    </w:tbl>
    <w:p w:rsidR="000878AF" w:rsidRDefault="005E0DE8" w:rsidP="00910648">
      <w:pPr>
        <w:jc w:val="both"/>
        <w:rPr>
          <w:sz w:val="20"/>
          <w:szCs w:val="20"/>
        </w:rPr>
      </w:pPr>
      <w:r w:rsidRPr="005E0DE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>
        <w:rPr>
          <w:sz w:val="20"/>
          <w:szCs w:val="20"/>
        </w:rPr>
        <w:t xml:space="preserve"> </w:t>
      </w:r>
    </w:p>
    <w:p w:rsidR="004E3C44" w:rsidRDefault="004E3C44" w:rsidP="00DA6A75">
      <w:pPr>
        <w:jc w:val="center"/>
        <w:rPr>
          <w:b/>
          <w:sz w:val="20"/>
          <w:szCs w:val="20"/>
        </w:rPr>
      </w:pPr>
    </w:p>
    <w:p w:rsidR="004E3C44" w:rsidRDefault="004E3C44" w:rsidP="00DA6A75">
      <w:pPr>
        <w:jc w:val="center"/>
        <w:rPr>
          <w:b/>
          <w:sz w:val="20"/>
          <w:szCs w:val="20"/>
        </w:rPr>
      </w:pPr>
    </w:p>
    <w:p w:rsidR="004E3C44" w:rsidRDefault="004E3C44" w:rsidP="00DA6A75">
      <w:pPr>
        <w:jc w:val="center"/>
        <w:rPr>
          <w:b/>
          <w:sz w:val="20"/>
          <w:szCs w:val="20"/>
        </w:rPr>
      </w:pPr>
    </w:p>
    <w:p w:rsidR="004E3C44" w:rsidRDefault="004E3C44" w:rsidP="00DA6A75">
      <w:pPr>
        <w:jc w:val="center"/>
        <w:rPr>
          <w:b/>
          <w:sz w:val="20"/>
          <w:szCs w:val="20"/>
        </w:rPr>
      </w:pPr>
    </w:p>
    <w:p w:rsidR="004E3C44" w:rsidRDefault="004E3C44" w:rsidP="00DA6A75">
      <w:pPr>
        <w:jc w:val="center"/>
        <w:rPr>
          <w:b/>
          <w:sz w:val="20"/>
          <w:szCs w:val="20"/>
        </w:rPr>
      </w:pPr>
    </w:p>
    <w:p w:rsidR="004E3C44" w:rsidRDefault="004E3C44" w:rsidP="00DA6A75">
      <w:pPr>
        <w:jc w:val="center"/>
        <w:rPr>
          <w:b/>
          <w:sz w:val="20"/>
          <w:szCs w:val="20"/>
        </w:rPr>
      </w:pPr>
    </w:p>
    <w:p w:rsidR="004E3C44" w:rsidRDefault="004E3C44" w:rsidP="00DA6A75">
      <w:pPr>
        <w:jc w:val="center"/>
        <w:rPr>
          <w:b/>
          <w:sz w:val="20"/>
          <w:szCs w:val="20"/>
        </w:rPr>
      </w:pPr>
    </w:p>
    <w:p w:rsidR="00F734B5" w:rsidRDefault="00F734B5" w:rsidP="00DA6A75">
      <w:pPr>
        <w:jc w:val="center"/>
        <w:rPr>
          <w:b/>
          <w:sz w:val="20"/>
          <w:szCs w:val="20"/>
        </w:rPr>
      </w:pPr>
    </w:p>
    <w:p w:rsidR="004E3C44" w:rsidRPr="00DA6A75" w:rsidRDefault="00DA6A75" w:rsidP="00DA6A75">
      <w:pPr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DA6A75">
        <w:rPr>
          <w:b/>
          <w:sz w:val="20"/>
          <w:szCs w:val="20"/>
        </w:rPr>
        <w:lastRenderedPageBreak/>
        <w:t>BALANÇO PATRIMONIAL</w:t>
      </w:r>
    </w:p>
    <w:tbl>
      <w:tblPr>
        <w:tblW w:w="10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0"/>
        <w:gridCol w:w="1320"/>
        <w:gridCol w:w="1540"/>
      </w:tblGrid>
      <w:tr w:rsidR="00AA7D17" w:rsidRPr="00B64837" w:rsidTr="00D14E7E">
        <w:trPr>
          <w:trHeight w:val="222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Art. 92 da lei n. 4.320/1964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ATIVO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Exercício Atual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Exercício Anterior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ATIVO CIRCULANTE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79.552,01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92.815,54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CAIXA E EQUIVALENTES DE CAIXA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78.724,77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92.050,61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VARIAÇÕES PATRIMONIAIS DIMINUTIVAS PAGAS ANTECIPADAMENTE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827,24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764,93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ATIVO NÃO-CIRCULANTE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115.136,06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135.882,57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IMOBILIZADO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115.136,06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135.882,57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BENS MÓVEIS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140.142,55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145.370,29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BENS MÓVEIS- CONSOLIDAÇÃO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140.142,55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145.370,29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(-) DEPRECIAÇÃOO, EXAUSTÃO E AMORTIZAÇÃO ACUMULADAS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25.006,49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       9.487,72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(-) DEPRECIAÇÃO, EXAUSTÃO E AMORTIZAÇÃO ACUMULADAS - CONSOLIDAÇÃO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25.006,49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       9.487,72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TOTAL ATIVO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194.688,07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228.698,11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PASSIVO E PATRIMÔNIO LÍQUIDO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Exercício Atual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Exercício Anterior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PASSIVO CIRCULANTE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213.368,54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224.054,10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OBRIGAÇÕES TRABALHISTAS, PREVIDENCIÁ</w:t>
            </w:r>
            <w:r w:rsidRPr="00B648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</w:t>
            </w: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RIAS E ASSISTENCIAIS A PAGAR A CURTO PRAZO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170.130,60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177.989,12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FORNECEDORES E CONTAS A PAGAR A CURTO PRAZO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23.320,93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21.511,71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DEMAIS OBRIGAÇÕES A CURTO PRAZO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19.917,01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24.553,27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PASSIVO NÃO-CIRCULANTE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      -  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TOTAL PASSIVO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213.368,54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224.054,10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PATRIMÔNIO LIQUIDO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18.680,47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4.644,01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PATRIMÔNIO SOCIAL E CAPITAL SOCIAL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42.374,47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42.374,47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RESULTADO ACUMULADO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61.054,94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     37.730,46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SUPERÁVITS OU D</w:t>
            </w:r>
            <w:r w:rsidRPr="00B6483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É</w:t>
            </w: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FICITS DO EXERCÍ</w:t>
            </w:r>
            <w:r w:rsidRPr="00B648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</w:t>
            </w: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      -  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SUPERÁVITS OU D</w:t>
            </w:r>
            <w:r w:rsidRPr="00B6483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É</w:t>
            </w: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FICITS DE EXERCÍ</w:t>
            </w:r>
            <w:r w:rsidRPr="00B648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</w:t>
            </w: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CIOS ANTERIORES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37.730,46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     67.601,24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AJUSTES DE EXERCÍ</w:t>
            </w: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CIOS ANTERIORES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              1,83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RESULTADO DO EXERCÍCIO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23.324,48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29.872,61 </w:t>
            </w:r>
          </w:p>
        </w:tc>
      </w:tr>
      <w:tr w:rsidR="00AA7D17" w:rsidRPr="00B64837" w:rsidTr="00D14E7E">
        <w:trPr>
          <w:trHeight w:val="22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TOTAL DO PASSIVO E PATRIMÔNIO LÍQUIDO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194.688,07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17" w:rsidRPr="00B64837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B6483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228.698,11 </w:t>
            </w:r>
          </w:p>
        </w:tc>
      </w:tr>
    </w:tbl>
    <w:p w:rsidR="00AA7D17" w:rsidRDefault="00AA7D17" w:rsidP="00AA7D17">
      <w:pPr>
        <w:spacing w:after="120"/>
        <w:rPr>
          <w:rFonts w:eastAsia="Times New Roman" w:cs="Arial"/>
          <w:lang w:eastAsia="pt-BR"/>
        </w:rPr>
      </w:pPr>
    </w:p>
    <w:p w:rsidR="00AA7D17" w:rsidRPr="00F91B7D" w:rsidRDefault="00AA7D17" w:rsidP="00AA7D17">
      <w:pPr>
        <w:spacing w:after="0"/>
        <w:jc w:val="both"/>
        <w:rPr>
          <w:rFonts w:eastAsia="Times New Roman" w:cs="Arial"/>
          <w:spacing w:val="7"/>
          <w:lang w:eastAsia="pt-BR"/>
        </w:rPr>
      </w:pPr>
      <w:r>
        <w:rPr>
          <w:rFonts w:eastAsia="Times New Roman" w:cs="Arial"/>
          <w:b/>
          <w:bCs/>
          <w:lang w:eastAsia="pt-BR"/>
        </w:rPr>
        <w:tab/>
      </w:r>
      <w:r w:rsidRPr="00F91B7D">
        <w:rPr>
          <w:rFonts w:eastAsia="Times New Roman" w:cs="Arial"/>
          <w:b/>
          <w:bCs/>
          <w:lang w:eastAsia="pt-BR"/>
        </w:rPr>
        <w:t>Nota 1 – Contexto Operacional:</w:t>
      </w:r>
      <w:r w:rsidRPr="00F91B7D">
        <w:rPr>
          <w:rFonts w:eastAsia="Times New Roman" w:cs="Arial"/>
          <w:lang w:eastAsia="pt-BR"/>
        </w:rPr>
        <w:t xml:space="preserve"> </w:t>
      </w:r>
      <w:r w:rsidRPr="00B64837">
        <w:rPr>
          <w:rFonts w:eastAsia="Calibri" w:cs="Times New Roman"/>
          <w:sz w:val="20"/>
          <w:szCs w:val="20"/>
        </w:rPr>
        <w:t>A Câmara Municipal de Farroupilha é Pessoa Jurídica de Direito Público instituído em 27 de novembro de 1947 inscrito no Cadastro Nacional de Pessoa Jurídica sob nº 20.765.627/0001-40.</w:t>
      </w:r>
      <w:r w:rsidRPr="000878AF">
        <w:rPr>
          <w:sz w:val="20"/>
          <w:szCs w:val="20"/>
        </w:rPr>
        <w:t xml:space="preserve"> </w:t>
      </w:r>
      <w:r w:rsidRPr="00B64837">
        <w:rPr>
          <w:rFonts w:eastAsia="Calibri" w:cs="Times New Roman"/>
          <w:sz w:val="20"/>
          <w:szCs w:val="20"/>
        </w:rPr>
        <w:t>Está localizada na Rua Julho de Castilhos, nº 420, Centro de Farroupilha. N</w:t>
      </w:r>
      <w:r w:rsidRPr="000878AF">
        <w:rPr>
          <w:sz w:val="20"/>
          <w:szCs w:val="20"/>
        </w:rPr>
        <w:t xml:space="preserve">o </w:t>
      </w:r>
      <w:r w:rsidRPr="00B64837">
        <w:rPr>
          <w:rFonts w:eastAsia="Calibri" w:cs="Times New Roman"/>
          <w:sz w:val="20"/>
          <w:szCs w:val="20"/>
        </w:rPr>
        <w:t xml:space="preserve">que tange à previsão e execução </w:t>
      </w:r>
      <w:r w:rsidRPr="000878AF">
        <w:rPr>
          <w:sz w:val="20"/>
          <w:szCs w:val="20"/>
        </w:rPr>
        <w:t xml:space="preserve">orçamentárias, cujo detalhamento atende as especificações da Portaria Interministerial STN/SOF n.º 163/2001 e </w:t>
      </w:r>
      <w:r w:rsidRPr="00B64837">
        <w:rPr>
          <w:rFonts w:eastAsia="Calibri" w:cs="Times New Roman"/>
          <w:sz w:val="20"/>
          <w:szCs w:val="20"/>
        </w:rPr>
        <w:t xml:space="preserve">respectivas alterações, foram </w:t>
      </w:r>
      <w:r w:rsidRPr="000878AF">
        <w:rPr>
          <w:sz w:val="20"/>
          <w:szCs w:val="20"/>
        </w:rPr>
        <w:t>observados os detalhamentos estabelecidos pelo Tribunal de Contas do Estado</w:t>
      </w:r>
      <w:r>
        <w:rPr>
          <w:sz w:val="20"/>
          <w:szCs w:val="20"/>
        </w:rPr>
        <w:t>.</w:t>
      </w:r>
    </w:p>
    <w:p w:rsidR="00AA7D17" w:rsidRPr="00F91B7D" w:rsidRDefault="00AA7D17" w:rsidP="00AA7D17">
      <w:pPr>
        <w:keepNext/>
        <w:widowControl w:val="0"/>
        <w:tabs>
          <w:tab w:val="left" w:pos="720"/>
        </w:tabs>
        <w:suppressAutoHyphens/>
        <w:spacing w:after="0"/>
        <w:outlineLvl w:val="0"/>
        <w:rPr>
          <w:rFonts w:eastAsia="Times New Roman"/>
          <w:b/>
          <w:bCs/>
          <w:color w:val="000000"/>
          <w:lang w:eastAsia="pt-BR"/>
        </w:rPr>
      </w:pPr>
    </w:p>
    <w:p w:rsidR="00AA7D17" w:rsidRPr="00F91B7D" w:rsidRDefault="00AA7D17" w:rsidP="00AA7D17">
      <w:pPr>
        <w:spacing w:after="0"/>
        <w:jc w:val="both"/>
        <w:rPr>
          <w:lang w:eastAsia="pt-BR"/>
        </w:rPr>
      </w:pPr>
      <w:r>
        <w:rPr>
          <w:b/>
          <w:bCs/>
          <w:lang w:eastAsia="pt-BR"/>
        </w:rPr>
        <w:tab/>
      </w:r>
      <w:r w:rsidRPr="00F91B7D">
        <w:rPr>
          <w:b/>
          <w:bCs/>
          <w:lang w:eastAsia="pt-BR"/>
        </w:rPr>
        <w:t>Nota 2 – Apresentação das Demonstrações Contábeis:</w:t>
      </w:r>
      <w:r w:rsidRPr="00F91B7D">
        <w:rPr>
          <w:lang w:eastAsia="pt-BR"/>
        </w:rPr>
        <w:t xml:space="preserve"> </w:t>
      </w:r>
      <w:r w:rsidRPr="00B64837">
        <w:rPr>
          <w:sz w:val="20"/>
          <w:szCs w:val="20"/>
        </w:rPr>
        <w:t>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</w:t>
      </w:r>
      <w:r w:rsidRPr="00F91B7D">
        <w:rPr>
          <w:lang w:eastAsia="pt-BR"/>
        </w:rPr>
        <w:t>.</w:t>
      </w:r>
    </w:p>
    <w:p w:rsidR="00AA7D17" w:rsidRPr="00F91B7D" w:rsidRDefault="00AA7D17" w:rsidP="00AA7D17">
      <w:pPr>
        <w:spacing w:after="0"/>
        <w:rPr>
          <w:rFonts w:eastAsia="Times New Roman" w:cs="Arial"/>
          <w:b/>
          <w:bCs/>
          <w:lang w:eastAsia="pt-BR"/>
        </w:rPr>
      </w:pPr>
    </w:p>
    <w:p w:rsidR="00AA7D17" w:rsidRPr="00F91B7D" w:rsidRDefault="00AA7D17" w:rsidP="00AA7D17">
      <w:pPr>
        <w:spacing w:after="0"/>
        <w:jc w:val="both"/>
        <w:rPr>
          <w:rFonts w:eastAsia="Times New Roman" w:cs="Arial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ab/>
      </w:r>
      <w:r w:rsidRPr="00F91B7D">
        <w:rPr>
          <w:rFonts w:eastAsia="Times New Roman" w:cs="Arial"/>
          <w:b/>
          <w:bCs/>
          <w:lang w:eastAsia="pt-BR"/>
        </w:rPr>
        <w:t xml:space="preserve">Nota 3 – Caixa e Equivalente de Caixa: </w:t>
      </w:r>
      <w:r w:rsidRPr="00F91B7D">
        <w:rPr>
          <w:rFonts w:eastAsia="Times New Roman" w:cs="Arial"/>
          <w:lang w:eastAsia="pt-BR"/>
        </w:rPr>
        <w:t>compreende o somatório dos valores em caixa e em bancos, bem como equivalentes, que representam recursos com livre movimentação para aplicação nas operações da entidade e para os quais não haja restr</w:t>
      </w:r>
      <w:r>
        <w:rPr>
          <w:rFonts w:eastAsia="Times New Roman" w:cs="Arial"/>
          <w:lang w:eastAsia="pt-BR"/>
        </w:rPr>
        <w:t>ições para uso imediato. Em 2019</w:t>
      </w:r>
      <w:r w:rsidRPr="00F91B7D">
        <w:rPr>
          <w:rFonts w:eastAsia="Times New Roman" w:cs="Arial"/>
          <w:lang w:eastAsia="pt-BR"/>
        </w:rPr>
        <w:t>, o Caixa e Equ</w:t>
      </w:r>
      <w:r>
        <w:rPr>
          <w:rFonts w:eastAsia="Times New Roman" w:cs="Arial"/>
          <w:lang w:eastAsia="pt-BR"/>
        </w:rPr>
        <w:t xml:space="preserve">ivalentes de Caixa totalizou R$ </w:t>
      </w:r>
      <w:r w:rsidRPr="00B64837">
        <w:rPr>
          <w:rFonts w:eastAsia="Times New Roman" w:cs="Arial"/>
          <w:lang w:eastAsia="pt-BR"/>
        </w:rPr>
        <w:t>78.724,77</w:t>
      </w:r>
      <w:r w:rsidRPr="00F91B7D">
        <w:rPr>
          <w:rFonts w:eastAsia="Times New Roman" w:cs="Arial"/>
          <w:lang w:eastAsia="pt-BR"/>
        </w:rPr>
        <w:t>. Na comparação com o exercício anterior verifica-se um decréscimo</w:t>
      </w:r>
      <w:r>
        <w:rPr>
          <w:rFonts w:eastAsia="Times New Roman" w:cs="Arial"/>
          <w:lang w:eastAsia="pt-BR"/>
        </w:rPr>
        <w:t xml:space="preserve"> de 16,6728</w:t>
      </w:r>
      <w:r w:rsidRPr="00F91B7D">
        <w:rPr>
          <w:rFonts w:eastAsia="Times New Roman" w:cs="Arial"/>
          <w:lang w:eastAsia="pt-BR"/>
        </w:rPr>
        <w:t>%.</w:t>
      </w:r>
    </w:p>
    <w:p w:rsidR="00AA7D17" w:rsidRPr="00F91B7D" w:rsidRDefault="00AA7D17" w:rsidP="00AA7D17">
      <w:pPr>
        <w:spacing w:after="0"/>
        <w:rPr>
          <w:rFonts w:eastAsia="Times New Roman" w:cs="Arial"/>
          <w:b/>
          <w:bCs/>
          <w:lang w:eastAsia="pt-BR"/>
        </w:rPr>
      </w:pPr>
    </w:p>
    <w:p w:rsidR="00AA7D17" w:rsidRPr="00F91B7D" w:rsidRDefault="00AA7D17" w:rsidP="00AA7D17">
      <w:pPr>
        <w:spacing w:after="0"/>
        <w:jc w:val="both"/>
        <w:rPr>
          <w:rFonts w:eastAsia="Times New Roman" w:cs="Arial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ab/>
        <w:t>Nota 4</w:t>
      </w:r>
      <w:r w:rsidRPr="00F91B7D">
        <w:rPr>
          <w:rFonts w:eastAsia="Times New Roman" w:cs="Arial"/>
          <w:b/>
          <w:bCs/>
          <w:lang w:eastAsia="pt-BR"/>
        </w:rPr>
        <w:t xml:space="preserve"> – Estoques: </w:t>
      </w:r>
      <w:r w:rsidRPr="00F91B7D">
        <w:rPr>
          <w:rFonts w:eastAsia="Times New Roman" w:cs="Arial"/>
          <w:lang w:eastAsia="pt-BR"/>
        </w:rPr>
        <w:t>compreende o valor dos bens adquiridos, produzidos ou em processo de elaboração, com o objetivo de venda ou utilização própria no curso normal das atividades.</w:t>
      </w:r>
      <w:r>
        <w:rPr>
          <w:rFonts w:eastAsia="Times New Roman" w:cs="Arial"/>
          <w:lang w:eastAsia="pt-BR"/>
        </w:rPr>
        <w:t xml:space="preserve"> A Câmara registra como Consumo Imediato todo material que utiliza para sua manutenção.</w:t>
      </w:r>
    </w:p>
    <w:p w:rsidR="00AA7D17" w:rsidRPr="00F91B7D" w:rsidRDefault="00AA7D17" w:rsidP="00AA7D17">
      <w:pPr>
        <w:spacing w:after="0"/>
        <w:rPr>
          <w:rFonts w:eastAsia="Times New Roman" w:cs="Arial"/>
          <w:b/>
          <w:bCs/>
          <w:lang w:eastAsia="pt-BR"/>
        </w:rPr>
      </w:pPr>
    </w:p>
    <w:p w:rsidR="00AA7D17" w:rsidRPr="00F91B7D" w:rsidRDefault="00AA7D17" w:rsidP="00AA7D17">
      <w:pPr>
        <w:spacing w:after="0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bCs/>
          <w:lang w:eastAsia="pt-BR"/>
        </w:rPr>
        <w:tab/>
        <w:t xml:space="preserve">Nota 5 – VPD </w:t>
      </w:r>
      <w:r w:rsidRPr="00F91B7D">
        <w:rPr>
          <w:rFonts w:eastAsia="Times New Roman" w:cs="Arial"/>
          <w:b/>
          <w:bCs/>
          <w:lang w:eastAsia="pt-BR"/>
        </w:rPr>
        <w:t xml:space="preserve">Pagas Antecipadamente: </w:t>
      </w:r>
      <w:r w:rsidRPr="00F91B7D">
        <w:rPr>
          <w:rFonts w:eastAsia="Times New Roman" w:cs="Arial"/>
          <w:lang w:eastAsia="pt-BR"/>
        </w:rPr>
        <w:t xml:space="preserve">os saldos apresentados são relativos aos pagamentos de variações patrimoniais diminutivas (VPD) antecipadas, cujos benefícios ou prestação de serviço à entidade </w:t>
      </w:r>
      <w:r w:rsidRPr="00F91B7D">
        <w:rPr>
          <w:rFonts w:eastAsia="Times New Roman" w:cs="Arial"/>
          <w:lang w:eastAsia="pt-BR"/>
        </w:rPr>
        <w:lastRenderedPageBreak/>
        <w:t>oc</w:t>
      </w:r>
      <w:r>
        <w:rPr>
          <w:rFonts w:eastAsia="Times New Roman" w:cs="Arial"/>
          <w:lang w:eastAsia="pt-BR"/>
        </w:rPr>
        <w:t>orrerão no curto prazo. Em 2019</w:t>
      </w:r>
      <w:r w:rsidRPr="00F91B7D">
        <w:rPr>
          <w:rFonts w:eastAsia="Times New Roman" w:cs="Arial"/>
          <w:lang w:eastAsia="pt-BR"/>
        </w:rPr>
        <w:t xml:space="preserve"> essa rubrica apresentou um saldo de R$ </w:t>
      </w:r>
      <w:r>
        <w:rPr>
          <w:rFonts w:eastAsia="Times New Roman" w:cs="Arial"/>
          <w:lang w:eastAsia="pt-BR"/>
        </w:rPr>
        <w:t>827,24</w:t>
      </w:r>
      <w:r w:rsidRPr="00F91B7D">
        <w:rPr>
          <w:rFonts w:eastAsia="Times New Roman" w:cs="Arial"/>
          <w:lang w:eastAsia="pt-BR"/>
        </w:rPr>
        <w:t>.  Em relação ao exercício anterior, apresentou uma</w:t>
      </w:r>
      <w:r>
        <w:rPr>
          <w:rFonts w:eastAsia="Times New Roman" w:cs="Arial"/>
          <w:lang w:eastAsia="pt-BR"/>
        </w:rPr>
        <w:t xml:space="preserve"> variação </w:t>
      </w:r>
      <w:r w:rsidRPr="00F91B7D">
        <w:rPr>
          <w:rFonts w:eastAsia="Times New Roman" w:cs="Arial"/>
          <w:lang w:eastAsia="pt-BR"/>
        </w:rPr>
        <w:t>positiva</w:t>
      </w:r>
      <w:r>
        <w:rPr>
          <w:rFonts w:eastAsia="Times New Roman" w:cs="Arial"/>
          <w:lang w:eastAsia="pt-BR"/>
        </w:rPr>
        <w:t xml:space="preserve"> de 8,1458</w:t>
      </w:r>
      <w:r w:rsidRPr="00F91B7D">
        <w:rPr>
          <w:rFonts w:eastAsia="Times New Roman" w:cs="Arial"/>
          <w:lang w:eastAsia="pt-BR"/>
        </w:rPr>
        <w:t>%.</w:t>
      </w:r>
    </w:p>
    <w:p w:rsidR="00AA7D17" w:rsidRPr="00F91B7D" w:rsidRDefault="00AA7D17" w:rsidP="00AA7D17">
      <w:pPr>
        <w:spacing w:after="0"/>
        <w:rPr>
          <w:rFonts w:eastAsia="Times New Roman"/>
          <w:lang w:eastAsia="pt-BR"/>
        </w:rPr>
      </w:pPr>
    </w:p>
    <w:p w:rsidR="00AA7D17" w:rsidRPr="00F91B7D" w:rsidRDefault="00AA7D17" w:rsidP="00AA7D17">
      <w:pPr>
        <w:spacing w:after="0"/>
        <w:jc w:val="both"/>
        <w:rPr>
          <w:rFonts w:eastAsia="Times New Roman"/>
          <w:lang w:eastAsia="pt-BR"/>
        </w:rPr>
      </w:pPr>
      <w:r>
        <w:rPr>
          <w:rFonts w:eastAsia="Times New Roman" w:cs="Arial"/>
          <w:b/>
          <w:bCs/>
          <w:lang w:eastAsia="pt-BR"/>
        </w:rPr>
        <w:tab/>
      </w:r>
      <w:r w:rsidRPr="00F91B7D">
        <w:rPr>
          <w:rFonts w:eastAsia="Times New Roman" w:cs="Arial"/>
          <w:b/>
          <w:bCs/>
          <w:lang w:eastAsia="pt-BR"/>
        </w:rPr>
        <w:t xml:space="preserve">Nota </w:t>
      </w:r>
      <w:r>
        <w:rPr>
          <w:rFonts w:eastAsia="Times New Roman" w:cs="Arial"/>
          <w:b/>
          <w:bCs/>
          <w:lang w:eastAsia="pt-BR"/>
        </w:rPr>
        <w:t>6</w:t>
      </w:r>
      <w:r w:rsidRPr="00F91B7D">
        <w:rPr>
          <w:rFonts w:eastAsia="Times New Roman" w:cs="Arial"/>
          <w:b/>
          <w:bCs/>
          <w:lang w:eastAsia="pt-BR"/>
        </w:rPr>
        <w:t xml:space="preserve"> – Imobilizado – Bens Móveis</w:t>
      </w:r>
      <w:r>
        <w:rPr>
          <w:rFonts w:eastAsia="Times New Roman" w:cs="Arial"/>
          <w:b/>
          <w:bCs/>
          <w:lang w:eastAsia="pt-BR"/>
        </w:rPr>
        <w:t xml:space="preserve">: </w:t>
      </w:r>
      <w:r w:rsidRPr="00F91B7D">
        <w:rPr>
          <w:rFonts w:eastAsia="Times New Roman" w:cs="Arial"/>
          <w:lang w:eastAsia="pt-BR"/>
        </w:rPr>
        <w:t xml:space="preserve">os saldos apresentados correspondem aos valores líquidos (já descontada a depreciação e ajuste a valor recuperável) constantes </w:t>
      </w:r>
      <w:r>
        <w:rPr>
          <w:rFonts w:eastAsia="Times New Roman" w:cs="Arial"/>
          <w:lang w:eastAsia="pt-BR"/>
        </w:rPr>
        <w:t>no inventário geral realizado até a data de 31/12/2019</w:t>
      </w:r>
      <w:r w:rsidRPr="00F91B7D">
        <w:rPr>
          <w:rFonts w:eastAsia="Times New Roman" w:cs="Arial"/>
          <w:lang w:eastAsia="pt-BR"/>
        </w:rPr>
        <w:t>.</w:t>
      </w:r>
      <w:r>
        <w:rPr>
          <w:rFonts w:eastAsia="Times New Roman" w:cs="Arial"/>
          <w:lang w:eastAsia="pt-BR"/>
        </w:rPr>
        <w:t xml:space="preserve"> Em 2017</w:t>
      </w:r>
      <w:r w:rsidRPr="00F91B7D">
        <w:rPr>
          <w:rFonts w:eastAsia="Times New Roman"/>
          <w:lang w:eastAsia="pt-BR"/>
        </w:rPr>
        <w:t>, foi iniciado o procedimento de depreciação a partir dos móveis adquiridos, incorporados ou colocado</w:t>
      </w:r>
      <w:r>
        <w:rPr>
          <w:rFonts w:eastAsia="Times New Roman"/>
          <w:lang w:eastAsia="pt-BR"/>
        </w:rPr>
        <w:t>s em utilização a partir de do mês subsequente ao uso</w:t>
      </w:r>
      <w:r w:rsidRPr="00F91B7D">
        <w:rPr>
          <w:rFonts w:eastAsia="Times New Roman"/>
          <w:lang w:eastAsia="pt-BR"/>
        </w:rPr>
        <w:t>.  Quanto aos bens adquiridos anteriormente, tendo em vista que necessitam ser submetidos previamente ao procedimento de reavaliação ou redução a valor recuperável, somente após o encerramento dessa primeira etapa, passará a ser aplicada a depreciação, nos termos do De</w:t>
      </w:r>
      <w:r>
        <w:rPr>
          <w:rFonts w:eastAsia="Times New Roman"/>
          <w:lang w:eastAsia="pt-BR"/>
        </w:rPr>
        <w:t>creto nº 6239 de 13 de julho de 2017. Em 2019</w:t>
      </w:r>
      <w:r w:rsidRPr="00F91B7D">
        <w:rPr>
          <w:rFonts w:eastAsia="Times New Roman"/>
          <w:lang w:eastAsia="pt-BR"/>
        </w:rPr>
        <w:t xml:space="preserve"> os Bens Mó</w:t>
      </w:r>
      <w:r>
        <w:rPr>
          <w:rFonts w:eastAsia="Times New Roman"/>
          <w:lang w:eastAsia="pt-BR"/>
        </w:rPr>
        <w:t>veis totalizaram o valor de R$ 115.136,06</w:t>
      </w:r>
      <w:r w:rsidRPr="00F91B7D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representando 100</w:t>
      </w:r>
      <w:r w:rsidRPr="00F91B7D">
        <w:rPr>
          <w:rFonts w:eastAsia="Times New Roman"/>
          <w:lang w:eastAsia="pt-BR"/>
        </w:rPr>
        <w:t>% do total do ativo imobilizado. No confronto com o exer</w:t>
      </w:r>
      <w:r>
        <w:rPr>
          <w:rFonts w:eastAsia="Times New Roman"/>
          <w:lang w:eastAsia="pt-BR"/>
        </w:rPr>
        <w:t>cício anterior verifica-se um de</w:t>
      </w:r>
      <w:r w:rsidRPr="00F91B7D">
        <w:rPr>
          <w:rFonts w:eastAsia="Times New Roman"/>
          <w:lang w:eastAsia="pt-BR"/>
        </w:rPr>
        <w:t xml:space="preserve">créscimo de R$ </w:t>
      </w:r>
      <w:r>
        <w:rPr>
          <w:rFonts w:eastAsia="Times New Roman"/>
          <w:lang w:eastAsia="pt-BR"/>
        </w:rPr>
        <w:t>20.746,51</w:t>
      </w:r>
      <w:r w:rsidRPr="00F91B7D">
        <w:rPr>
          <w:rFonts w:eastAsia="Times New Roman"/>
          <w:lang w:eastAsia="pt-BR"/>
        </w:rPr>
        <w:t>.  A tabela a seguir demonstra a composição dos bens móveis</w:t>
      </w:r>
      <w:r>
        <w:rPr>
          <w:rFonts w:eastAsia="Times New Roman"/>
          <w:lang w:eastAsia="pt-BR"/>
        </w:rPr>
        <w:t>.</w:t>
      </w:r>
    </w:p>
    <w:p w:rsidR="00AA7D17" w:rsidRPr="00F91B7D" w:rsidRDefault="00AA7D17" w:rsidP="00AA7D17">
      <w:pPr>
        <w:spacing w:after="0"/>
        <w:rPr>
          <w:rFonts w:eastAsia="Times New Roman"/>
          <w:lang w:eastAsia="pt-BR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5400"/>
        <w:gridCol w:w="1280"/>
        <w:gridCol w:w="1445"/>
      </w:tblGrid>
      <w:tr w:rsidR="00AA7D17" w:rsidRPr="00C828D8" w:rsidTr="00D14E7E">
        <w:trPr>
          <w:trHeight w:val="24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1" w:name="RANGE!A1:F10"/>
            <w:r w:rsidRPr="00C828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</w:t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das Contas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Saldo Anterior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Saldo atual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123110102000000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APARELHOS E EQUIPAMENTOS DE COMUNICAÇÃO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-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2.367,32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123110105000000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EQUIPAMENTO DE PROTEÇÃO, SEGURANÇA E SOCORRO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4.860,01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273,17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123110107000000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MÁQUINAS E EQUIPAMENTOS ENERGÉTICOS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-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115,50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123110199000000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OUTRAS MÁ</w:t>
            </w:r>
            <w:r w:rsidRPr="00C82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</w:t>
            </w: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QUINAS, APARELHOS, EQUIPAMENTOS E FERRAMENTAS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-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4.860,01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123110200000000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BENS DE INFORMÁTICA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54.009,70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55.574,70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123110300000000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MÓVEIS E UTENSÃ</w:t>
            </w:r>
            <w:r w:rsidRPr="00C82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</w:t>
            </w: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LIOS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50.778,87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49.992,55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123110303000000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MOBILIÁRIO EM GERAL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-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32.894,08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123110405000000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EQUIPAMENTOS PARA ÁUDIO, VÍDEO E FOTO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                  -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   26.959,30 </w:t>
            </w:r>
          </w:p>
        </w:tc>
      </w:tr>
      <w:tr w:rsidR="00AA7D17" w:rsidRPr="00C828D8" w:rsidTr="00D14E7E">
        <w:trPr>
          <w:trHeight w:val="2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123800000000000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(-) DEPRECIAÇÃO, EXAUSTÃO E AMORTIZAÇÃO ACUMULADAS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       9.487,72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-   25.006,49 </w:t>
            </w:r>
          </w:p>
        </w:tc>
      </w:tr>
      <w:tr w:rsidR="00AA7D17" w:rsidRPr="00C828D8" w:rsidTr="00D14E7E">
        <w:trPr>
          <w:trHeight w:val="240"/>
        </w:trPr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100.160,86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28D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148.030,14 </w:t>
            </w:r>
          </w:p>
        </w:tc>
      </w:tr>
    </w:tbl>
    <w:p w:rsidR="004E3C44" w:rsidRDefault="00AA7D17" w:rsidP="00AA7D17">
      <w:pPr>
        <w:spacing w:after="0"/>
        <w:jc w:val="both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ab/>
      </w:r>
    </w:p>
    <w:p w:rsidR="00AA7D17" w:rsidRPr="00F91B7D" w:rsidRDefault="004E3C44" w:rsidP="00AA7D17">
      <w:pPr>
        <w:spacing w:after="0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ab/>
      </w:r>
      <w:r w:rsidR="00AA7D17">
        <w:rPr>
          <w:rFonts w:eastAsia="Times New Roman"/>
          <w:b/>
          <w:bCs/>
          <w:lang w:eastAsia="pt-BR"/>
        </w:rPr>
        <w:t>Nota 07</w:t>
      </w:r>
      <w:r w:rsidR="00AA7D17" w:rsidRPr="00F91B7D">
        <w:rPr>
          <w:rFonts w:eastAsia="Times New Roman"/>
          <w:b/>
          <w:bCs/>
          <w:lang w:eastAsia="pt-BR"/>
        </w:rPr>
        <w:t xml:space="preserve"> - </w:t>
      </w:r>
      <w:r w:rsidR="00AA7D17" w:rsidRPr="00F91B7D">
        <w:rPr>
          <w:rFonts w:eastAsia="Times New Roman" w:cs="Arial"/>
          <w:b/>
          <w:bCs/>
          <w:lang w:eastAsia="pt-BR"/>
        </w:rPr>
        <w:t xml:space="preserve">Obrigações </w:t>
      </w:r>
      <w:proofErr w:type="gramStart"/>
      <w:r w:rsidR="00AA7D17" w:rsidRPr="00F91B7D">
        <w:rPr>
          <w:rFonts w:eastAsia="Times New Roman" w:cs="Arial"/>
          <w:b/>
          <w:bCs/>
          <w:lang w:eastAsia="pt-BR"/>
        </w:rPr>
        <w:t>Trab.,</w:t>
      </w:r>
      <w:proofErr w:type="gramEnd"/>
      <w:r w:rsidR="00AA7D17" w:rsidRPr="00F91B7D">
        <w:rPr>
          <w:rFonts w:eastAsia="Times New Roman" w:cs="Arial"/>
          <w:b/>
          <w:bCs/>
          <w:lang w:eastAsia="pt-BR"/>
        </w:rPr>
        <w:t xml:space="preserve"> Prev. e Assistenciais a Pagar a Curto Prazo e a Longo Prazo: c</w:t>
      </w:r>
      <w:r w:rsidR="00AA7D17" w:rsidRPr="00F91B7D">
        <w:rPr>
          <w:rFonts w:eastAsia="Times New Roman"/>
          <w:lang w:eastAsia="pt-BR"/>
        </w:rPr>
        <w:t>ompreende o saldo das obrigações reconhecidas pelo regime de competência referentes a salários ou remunerações, bem como benefícios aos quais o empregado ou servidor tenha direito, aposentadorias, reformas, pensões e encargos a pagar, benefícios assistenciais, inclusive os precatórios decorrentes dessas obrigações.  No curto prazo foram classificados os valores exigíveis em até 12 meses da dat</w:t>
      </w:r>
      <w:r w:rsidR="00AA7D17">
        <w:rPr>
          <w:rFonts w:eastAsia="Times New Roman"/>
          <w:lang w:eastAsia="pt-BR"/>
        </w:rPr>
        <w:t>a das demonstrações contábeis</w:t>
      </w:r>
      <w:r w:rsidR="00AA7D17" w:rsidRPr="00F91B7D">
        <w:rPr>
          <w:rFonts w:eastAsia="Times New Roman"/>
          <w:lang w:eastAsia="pt-BR"/>
        </w:rPr>
        <w:t>.  O quadro a seguir demonstra, para efeitos de comparação, os valores registrados a curto e a longo prazo:</w:t>
      </w:r>
    </w:p>
    <w:p w:rsidR="00AA7D17" w:rsidRPr="00F91B7D" w:rsidRDefault="00AA7D17" w:rsidP="00AA7D17">
      <w:pPr>
        <w:tabs>
          <w:tab w:val="left" w:pos="3780"/>
        </w:tabs>
        <w:spacing w:after="0"/>
        <w:rPr>
          <w:rFonts w:eastAsia="Times New Roman"/>
          <w:lang w:eastAsia="pt-BR"/>
        </w:rPr>
      </w:pP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AA7D17" w:rsidRPr="00F91B7D" w:rsidTr="00D14E7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17" w:rsidRPr="00F91B7D" w:rsidRDefault="00AA7D17" w:rsidP="00D14E7E">
            <w:pPr>
              <w:spacing w:after="0"/>
              <w:ind w:firstLine="148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Obrigações Trab.</w:t>
            </w:r>
            <w:r w:rsidRPr="00F91B7D">
              <w:rPr>
                <w:rFonts w:eastAsia="Times New Roman" w:cs="Arial"/>
                <w:b/>
                <w:bCs/>
                <w:lang w:eastAsia="pt-BR"/>
              </w:rPr>
              <w:t xml:space="preserve"> Prev. e Assistenciais a Pagar a Curto Prazo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7" w:rsidRPr="00F91B7D" w:rsidRDefault="00AA7D17" w:rsidP="00D14E7E">
            <w:pPr>
              <w:spacing w:after="0"/>
              <w:ind w:firstLine="148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F91B7D">
              <w:rPr>
                <w:rFonts w:eastAsia="Times New Roman" w:cs="Arial"/>
                <w:b/>
                <w:bCs/>
                <w:lang w:eastAsia="zh-CN"/>
              </w:rPr>
              <w:t>Saldo</w:t>
            </w:r>
          </w:p>
        </w:tc>
      </w:tr>
      <w:tr w:rsidR="00AA7D17" w:rsidRPr="00F91B7D" w:rsidTr="00D14E7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17" w:rsidRPr="00F91B7D" w:rsidRDefault="00AA7D17" w:rsidP="00D14E7E">
            <w:pPr>
              <w:spacing w:after="0"/>
              <w:ind w:firstLine="148"/>
              <w:rPr>
                <w:rFonts w:eastAsia="Times New Roman" w:cs="Arial"/>
                <w:lang w:eastAsia="zh-CN"/>
              </w:rPr>
            </w:pPr>
            <w:r w:rsidRPr="00F91B7D">
              <w:rPr>
                <w:rFonts w:eastAsia="Times New Roman" w:cs="Arial"/>
                <w:lang w:eastAsia="zh-CN"/>
              </w:rPr>
              <w:t>2.1.1.1.0.00 - PESSOAL A PAGAR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</w:rPr>
              <w:t xml:space="preserve">   134.643,77 </w:t>
            </w:r>
          </w:p>
        </w:tc>
      </w:tr>
      <w:tr w:rsidR="00AA7D17" w:rsidRPr="00F91B7D" w:rsidTr="00D14E7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17" w:rsidRPr="00F91B7D" w:rsidRDefault="00AA7D17" w:rsidP="00D14E7E">
            <w:pPr>
              <w:spacing w:after="0"/>
              <w:ind w:firstLine="148"/>
              <w:rPr>
                <w:rFonts w:eastAsia="Times New Roman" w:cs="Arial"/>
                <w:lang w:eastAsia="zh-CN"/>
              </w:rPr>
            </w:pPr>
            <w:r w:rsidRPr="00F91B7D">
              <w:rPr>
                <w:rFonts w:eastAsia="Times New Roman" w:cs="Arial"/>
                <w:lang w:eastAsia="zh-CN"/>
              </w:rPr>
              <w:t>2.1.1.4.0.00 - ENCARGOS SOCIAIS A PAGAR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7" w:rsidRPr="00C828D8" w:rsidRDefault="00AA7D17" w:rsidP="00D14E7E">
            <w:pPr>
              <w:spacing w:after="0"/>
              <w:jc w:val="righ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</w:rPr>
              <w:t xml:space="preserve">      35.486,83 </w:t>
            </w:r>
          </w:p>
        </w:tc>
      </w:tr>
      <w:tr w:rsidR="00AA7D17" w:rsidRPr="00F91B7D" w:rsidTr="00D14E7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17" w:rsidRPr="00F91B7D" w:rsidRDefault="00AA7D17" w:rsidP="00D14E7E">
            <w:pPr>
              <w:spacing w:after="0"/>
              <w:ind w:firstLine="148"/>
              <w:rPr>
                <w:rFonts w:eastAsia="Times New Roman" w:cs="Arial"/>
                <w:b/>
                <w:bCs/>
                <w:lang w:eastAsia="zh-CN"/>
              </w:rPr>
            </w:pPr>
            <w:r w:rsidRPr="00F91B7D">
              <w:rPr>
                <w:rFonts w:eastAsia="Times New Roman" w:cs="Arial"/>
                <w:b/>
                <w:bCs/>
                <w:lang w:eastAsia="zh-CN"/>
              </w:rPr>
              <w:t>Total a Curto Prazo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7" w:rsidRPr="00F91B7D" w:rsidRDefault="00AA7D17" w:rsidP="00D14E7E">
            <w:pPr>
              <w:spacing w:after="0"/>
              <w:ind w:firstLine="148"/>
              <w:jc w:val="right"/>
              <w:rPr>
                <w:rFonts w:eastAsia="Times New Roman" w:cs="Arial"/>
                <w:b/>
                <w:bCs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zh-CN"/>
              </w:rPr>
              <w:t>170.130,60</w:t>
            </w:r>
          </w:p>
        </w:tc>
      </w:tr>
    </w:tbl>
    <w:p w:rsidR="00AA7D17" w:rsidRPr="00F91B7D" w:rsidRDefault="00AA7D17" w:rsidP="00AA7D17">
      <w:pPr>
        <w:tabs>
          <w:tab w:val="left" w:pos="3780"/>
        </w:tabs>
        <w:spacing w:after="0"/>
        <w:rPr>
          <w:rFonts w:eastAsia="Times New Roman"/>
          <w:lang w:eastAsia="pt-BR"/>
        </w:rPr>
      </w:pPr>
    </w:p>
    <w:p w:rsidR="00AA7D17" w:rsidRDefault="00AA7D17" w:rsidP="00AA7D17">
      <w:pPr>
        <w:spacing w:after="0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ab/>
        <w:t>Nota 08</w:t>
      </w:r>
      <w:r w:rsidRPr="00F91B7D">
        <w:rPr>
          <w:rFonts w:eastAsia="Times New Roman"/>
          <w:b/>
          <w:bCs/>
          <w:lang w:eastAsia="pt-BR"/>
        </w:rPr>
        <w:t xml:space="preserve"> – Forne</w:t>
      </w:r>
      <w:r>
        <w:rPr>
          <w:rFonts w:eastAsia="Times New Roman"/>
          <w:b/>
          <w:bCs/>
          <w:lang w:eastAsia="pt-BR"/>
        </w:rPr>
        <w:t>cedores e Contas a Pagar a Curto</w:t>
      </w:r>
      <w:r w:rsidRPr="00F91B7D">
        <w:rPr>
          <w:rFonts w:eastAsia="Times New Roman"/>
          <w:b/>
          <w:bCs/>
          <w:lang w:eastAsia="pt-BR"/>
        </w:rPr>
        <w:t xml:space="preserve">:  </w:t>
      </w:r>
      <w:r w:rsidRPr="00F91B7D">
        <w:rPr>
          <w:rFonts w:eastAsia="Times New Roman"/>
          <w:lang w:eastAsia="pt-BR"/>
        </w:rPr>
        <w:t>os valores registrados nesses títulos são decorrentes de obrigações junto a fornecedores de matérias-primas, mercadorias e outros materiais utilizados nas atividades operacionais dos órgãos e entidades da administração direta e indireta. Compreende também obrigações decorrentes do fornecimento de utilidades e da prestação de serviços, tais como de energia elétrica, água, telefone, propaganda, aluguéis e todas as outras contas a pagar, inclusive, os precatórios decorrentes dessas obrigações, e os valores inscritos em restos a pagar processados.  Os saldos apresentados compreendem os valores empenhados e liquidados e também aqueles que, embora não empenhados, foram reconhecidos pelo regime de competência. Em síntese, verifica-se que os valores registrados a cur</w:t>
      </w:r>
      <w:r>
        <w:rPr>
          <w:rFonts w:eastAsia="Times New Roman"/>
          <w:lang w:eastAsia="pt-BR"/>
        </w:rPr>
        <w:t xml:space="preserve">to prazo totalizaram </w:t>
      </w:r>
      <w:r w:rsidRPr="00F91B7D">
        <w:rPr>
          <w:rFonts w:eastAsia="Times New Roman"/>
          <w:lang w:eastAsia="pt-BR"/>
        </w:rPr>
        <w:t>R$</w:t>
      </w:r>
      <w:r>
        <w:rPr>
          <w:rFonts w:eastAsia="Times New Roman"/>
          <w:lang w:eastAsia="pt-BR"/>
        </w:rPr>
        <w:t xml:space="preserve"> </w:t>
      </w:r>
      <w:r w:rsidRPr="00475D76">
        <w:rPr>
          <w:rFonts w:eastAsia="Times New Roman"/>
          <w:lang w:eastAsia="pt-BR"/>
        </w:rPr>
        <w:t>23.320,93</w:t>
      </w:r>
      <w:r w:rsidRPr="00F91B7D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representando um </w:t>
      </w:r>
      <w:r w:rsidRPr="00F91B7D">
        <w:rPr>
          <w:rFonts w:eastAsia="Times New Roman"/>
          <w:lang w:eastAsia="pt-BR"/>
        </w:rPr>
        <w:t>aumento</w:t>
      </w:r>
      <w:r>
        <w:rPr>
          <w:rFonts w:eastAsia="Times New Roman"/>
          <w:lang w:eastAsia="pt-BR"/>
        </w:rPr>
        <w:t xml:space="preserve"> de 8,4104</w:t>
      </w:r>
      <w:r w:rsidRPr="00F91B7D">
        <w:rPr>
          <w:rFonts w:eastAsia="Times New Roman"/>
          <w:lang w:eastAsia="pt-BR"/>
        </w:rPr>
        <w:t xml:space="preserve">% em relação ao ano anterior.  </w:t>
      </w:r>
    </w:p>
    <w:p w:rsidR="00AA7D17" w:rsidRPr="00F91B7D" w:rsidRDefault="00AA7D17" w:rsidP="00AA7D17">
      <w:pPr>
        <w:spacing w:after="0"/>
        <w:jc w:val="both"/>
        <w:rPr>
          <w:rFonts w:eastAsia="Times New Roman" w:cs="Arial"/>
          <w:lang w:eastAsia="pt-BR"/>
        </w:rPr>
      </w:pPr>
    </w:p>
    <w:p w:rsidR="00AA7D17" w:rsidRDefault="00AA7D17" w:rsidP="00AA7D17">
      <w:pPr>
        <w:spacing w:after="0"/>
        <w:jc w:val="both"/>
        <w:rPr>
          <w:rFonts w:eastAsia="Times New Roman"/>
          <w:lang w:eastAsia="pt-BR"/>
        </w:rPr>
      </w:pPr>
      <w:r>
        <w:rPr>
          <w:rFonts w:eastAsia="Times New Roman" w:cs="Arial"/>
          <w:b/>
          <w:bCs/>
          <w:lang w:eastAsia="pt-BR"/>
        </w:rPr>
        <w:tab/>
        <w:t xml:space="preserve">Nota 09 </w:t>
      </w:r>
      <w:r w:rsidRPr="00F91B7D">
        <w:rPr>
          <w:rFonts w:eastAsia="Times New Roman" w:cs="Arial"/>
          <w:b/>
          <w:bCs/>
          <w:lang w:eastAsia="pt-BR"/>
        </w:rPr>
        <w:t xml:space="preserve">- Demais Obrigações a Curto Prazo e a Longo Prazo: </w:t>
      </w:r>
      <w:r w:rsidRPr="00F91B7D">
        <w:rPr>
          <w:rFonts w:eastAsia="Times New Roman"/>
          <w:lang w:eastAsia="pt-BR"/>
        </w:rPr>
        <w:t>o grupo Demais Obrig</w:t>
      </w:r>
      <w:r>
        <w:rPr>
          <w:rFonts w:eastAsia="Times New Roman"/>
          <w:lang w:eastAsia="pt-BR"/>
        </w:rPr>
        <w:t xml:space="preserve">ações a Curto Prazo sofreu um </w:t>
      </w:r>
      <w:r w:rsidRPr="00F91B7D">
        <w:rPr>
          <w:rFonts w:eastAsia="Times New Roman"/>
          <w:lang w:eastAsia="pt-BR"/>
        </w:rPr>
        <w:t xml:space="preserve">decréscimo de </w:t>
      </w:r>
      <w:r>
        <w:rPr>
          <w:rFonts w:eastAsia="Times New Roman"/>
          <w:lang w:eastAsia="pt-BR"/>
        </w:rPr>
        <w:t>23,2778</w:t>
      </w:r>
      <w:r w:rsidRPr="00F91B7D">
        <w:rPr>
          <w:rFonts w:eastAsia="Times New Roman"/>
          <w:lang w:eastAsia="pt-BR"/>
        </w:rPr>
        <w:t>% em relação ao exercício anterior e representou,</w:t>
      </w:r>
      <w:r>
        <w:rPr>
          <w:rFonts w:eastAsia="Times New Roman"/>
          <w:lang w:eastAsia="pt-BR"/>
        </w:rPr>
        <w:t xml:space="preserve"> no final do exercício de 2019, 9,3345</w:t>
      </w:r>
      <w:r w:rsidRPr="00F91B7D">
        <w:rPr>
          <w:rFonts w:eastAsia="Times New Roman"/>
          <w:lang w:eastAsia="pt-BR"/>
        </w:rPr>
        <w:t xml:space="preserve">% do passivo circulante.  </w:t>
      </w:r>
    </w:p>
    <w:p w:rsidR="00AA7D17" w:rsidRPr="00F91B7D" w:rsidRDefault="00AA7D17" w:rsidP="00AA7D17">
      <w:pPr>
        <w:spacing w:after="0"/>
        <w:rPr>
          <w:rFonts w:eastAsia="Times New Roman" w:cs="Arial"/>
          <w:lang w:eastAsia="pt-BR"/>
        </w:rPr>
      </w:pPr>
    </w:p>
    <w:p w:rsidR="005C37BA" w:rsidRPr="005C37BA" w:rsidRDefault="00AA7D17" w:rsidP="00AA7D17">
      <w:pPr>
        <w:jc w:val="both"/>
        <w:rPr>
          <w:sz w:val="20"/>
          <w:szCs w:val="20"/>
        </w:rPr>
      </w:pPr>
      <w:r>
        <w:rPr>
          <w:rFonts w:eastAsia="Times New Roman" w:cs="Arial"/>
          <w:b/>
          <w:bCs/>
          <w:lang w:eastAsia="pt-BR"/>
        </w:rPr>
        <w:lastRenderedPageBreak/>
        <w:tab/>
      </w:r>
      <w:r w:rsidRPr="00F91B7D">
        <w:rPr>
          <w:rFonts w:eastAsia="Times New Roman" w:cs="Arial"/>
          <w:b/>
          <w:bCs/>
          <w:lang w:eastAsia="pt-BR"/>
        </w:rPr>
        <w:t>Nota 1</w:t>
      </w:r>
      <w:r>
        <w:rPr>
          <w:rFonts w:eastAsia="Times New Roman" w:cs="Arial"/>
          <w:b/>
          <w:bCs/>
          <w:lang w:eastAsia="pt-BR"/>
        </w:rPr>
        <w:t>0</w:t>
      </w:r>
      <w:r w:rsidRPr="00F91B7D">
        <w:rPr>
          <w:rFonts w:eastAsia="Times New Roman" w:cs="Arial"/>
          <w:b/>
          <w:bCs/>
          <w:lang w:eastAsia="pt-BR"/>
        </w:rPr>
        <w:t xml:space="preserve"> – Patrimônio Líquido: </w:t>
      </w:r>
      <w:r w:rsidRPr="00F91B7D">
        <w:rPr>
          <w:rFonts w:eastAsia="Times New Roman"/>
          <w:lang w:eastAsia="pt-BR"/>
        </w:rPr>
        <w:t>compreende o valor residual dos ativos depois de deduzidos todos os passivos. Esse grupo é composto pelos saldos de Patrimônio Social e Capital Social, Adiantamento para Futuro Aumento de Capital, Reservas de Capital, Ajustes de Avaliação Patrimonial, Reservas de Lucros, Demais Reservas, Resultados Acumulados e Ações / Cotas em Tesouraria.  Após apuração do resultado do exercício, qu</w:t>
      </w:r>
      <w:r>
        <w:rPr>
          <w:rFonts w:eastAsia="Times New Roman"/>
          <w:lang w:eastAsia="pt-BR"/>
        </w:rPr>
        <w:t>e evidenciou um déficit de R$ 23.324,48</w:t>
      </w:r>
      <w:r w:rsidRPr="00F91B7D">
        <w:rPr>
          <w:rFonts w:eastAsia="Times New Roman"/>
          <w:lang w:eastAsia="pt-BR"/>
        </w:rPr>
        <w:t xml:space="preserve">, o Patrimônio Líquido </w:t>
      </w:r>
      <w:r>
        <w:rPr>
          <w:rFonts w:eastAsia="Times New Roman"/>
          <w:lang w:eastAsia="pt-BR"/>
        </w:rPr>
        <w:t xml:space="preserve">da Câmara </w:t>
      </w:r>
      <w:r w:rsidRPr="00F91B7D">
        <w:rPr>
          <w:rFonts w:eastAsia="Times New Roman"/>
          <w:lang w:eastAsia="pt-BR"/>
        </w:rPr>
        <w:t xml:space="preserve">apresentou </w:t>
      </w:r>
      <w:r>
        <w:rPr>
          <w:rFonts w:eastAsia="Times New Roman"/>
          <w:lang w:eastAsia="pt-BR"/>
        </w:rPr>
        <w:t>déficit de R$ 18.680,47</w:t>
      </w:r>
      <w:r w:rsidRPr="00F91B7D">
        <w:rPr>
          <w:rFonts w:eastAsia="Times New Roman"/>
          <w:lang w:eastAsia="pt-BR"/>
        </w:rPr>
        <w:t>.</w:t>
      </w:r>
    </w:p>
    <w:p w:rsidR="00DE5EA9" w:rsidRPr="005C37BA" w:rsidRDefault="000F4905" w:rsidP="00DE5EA9">
      <w:pPr>
        <w:jc w:val="right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 xml:space="preserve">Farroupilha, </w:t>
      </w:r>
      <w:r w:rsidR="0048031E">
        <w:rPr>
          <w:sz w:val="20"/>
          <w:szCs w:val="20"/>
        </w:rPr>
        <w:t>10</w:t>
      </w:r>
      <w:r w:rsidR="00DE5EA9" w:rsidRPr="005C37BA">
        <w:rPr>
          <w:sz w:val="20"/>
          <w:szCs w:val="20"/>
        </w:rPr>
        <w:t xml:space="preserve"> de janeiro de 20</w:t>
      </w:r>
      <w:r w:rsidR="00AA7D17">
        <w:rPr>
          <w:sz w:val="20"/>
          <w:szCs w:val="20"/>
        </w:rPr>
        <w:t>20</w:t>
      </w:r>
    </w:p>
    <w:p w:rsidR="00DE5EA9" w:rsidRPr="005C37BA" w:rsidRDefault="00DE5EA9" w:rsidP="00910648">
      <w:pPr>
        <w:jc w:val="both"/>
        <w:rPr>
          <w:sz w:val="20"/>
          <w:szCs w:val="20"/>
        </w:rPr>
      </w:pPr>
    </w:p>
    <w:p w:rsidR="00DE5EA9" w:rsidRPr="005C37BA" w:rsidRDefault="0048031E" w:rsidP="0048031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Sandro Trevisan                                          Benami </w:t>
      </w:r>
      <w:proofErr w:type="spellStart"/>
      <w:r>
        <w:rPr>
          <w:sz w:val="20"/>
          <w:szCs w:val="20"/>
        </w:rPr>
        <w:t>Spilki</w:t>
      </w:r>
      <w:proofErr w:type="spellEnd"/>
      <w:r>
        <w:rPr>
          <w:sz w:val="20"/>
          <w:szCs w:val="20"/>
        </w:rPr>
        <w:t xml:space="preserve">                                            </w:t>
      </w:r>
      <w:r w:rsidR="002D55AB">
        <w:rPr>
          <w:sz w:val="20"/>
          <w:szCs w:val="20"/>
        </w:rPr>
        <w:t xml:space="preserve">Gilmar </w:t>
      </w:r>
      <w:proofErr w:type="spellStart"/>
      <w:r w:rsidR="002D55AB">
        <w:rPr>
          <w:sz w:val="20"/>
          <w:szCs w:val="20"/>
        </w:rPr>
        <w:t>Pau</w:t>
      </w:r>
      <w:r>
        <w:rPr>
          <w:sz w:val="20"/>
          <w:szCs w:val="20"/>
        </w:rPr>
        <w:t>lus</w:t>
      </w:r>
      <w:proofErr w:type="spellEnd"/>
      <w:r w:rsidR="002D55AB">
        <w:rPr>
          <w:sz w:val="20"/>
          <w:szCs w:val="20"/>
        </w:rPr>
        <w:tab/>
        <w:t xml:space="preserve">     </w:t>
      </w:r>
    </w:p>
    <w:p w:rsidR="00105919" w:rsidRPr="005C37BA" w:rsidRDefault="0048031E" w:rsidP="0048031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Presidente da Câmara de Vereadores        Secretário Municipal de Finanças               </w:t>
      </w:r>
      <w:r w:rsidR="00105919" w:rsidRPr="005C37BA">
        <w:rPr>
          <w:sz w:val="20"/>
          <w:szCs w:val="20"/>
        </w:rPr>
        <w:t>Contador CRC 077</w:t>
      </w:r>
      <w:r w:rsidR="009D768A" w:rsidRPr="005C37BA">
        <w:rPr>
          <w:sz w:val="20"/>
          <w:szCs w:val="20"/>
        </w:rPr>
        <w:t>4</w:t>
      </w:r>
      <w:r w:rsidR="00105919" w:rsidRPr="005C37BA">
        <w:rPr>
          <w:sz w:val="20"/>
          <w:szCs w:val="20"/>
        </w:rPr>
        <w:t>52/O – 5</w:t>
      </w:r>
      <w:r w:rsidR="00105919" w:rsidRPr="005C37BA">
        <w:rPr>
          <w:sz w:val="20"/>
          <w:szCs w:val="20"/>
        </w:rPr>
        <w:tab/>
      </w:r>
      <w:r w:rsidR="00105919" w:rsidRPr="005C37BA">
        <w:rPr>
          <w:sz w:val="20"/>
          <w:szCs w:val="20"/>
        </w:rPr>
        <w:tab/>
      </w:r>
      <w:r w:rsidR="00105919" w:rsidRPr="005C37BA">
        <w:rPr>
          <w:sz w:val="20"/>
          <w:szCs w:val="20"/>
        </w:rPr>
        <w:tab/>
      </w:r>
      <w:r w:rsidR="00105919" w:rsidRPr="005C37BA">
        <w:rPr>
          <w:sz w:val="20"/>
          <w:szCs w:val="20"/>
        </w:rPr>
        <w:tab/>
      </w:r>
      <w:r w:rsidR="00105919" w:rsidRPr="005C37BA">
        <w:rPr>
          <w:sz w:val="20"/>
          <w:szCs w:val="20"/>
        </w:rPr>
        <w:tab/>
      </w:r>
      <w:r w:rsidR="00105919" w:rsidRPr="005C37BA">
        <w:rPr>
          <w:sz w:val="20"/>
          <w:szCs w:val="20"/>
        </w:rPr>
        <w:tab/>
      </w:r>
      <w:r w:rsidR="00105919" w:rsidRPr="005C37BA">
        <w:rPr>
          <w:sz w:val="20"/>
          <w:szCs w:val="20"/>
        </w:rPr>
        <w:tab/>
        <w:t xml:space="preserve">     </w:t>
      </w:r>
    </w:p>
    <w:sectPr w:rsidR="00105919" w:rsidRPr="005C37BA" w:rsidSect="004E3C44">
      <w:headerReference w:type="default" r:id="rId6"/>
      <w:pgSz w:w="11907" w:h="16839" w:code="9"/>
      <w:pgMar w:top="181" w:right="748" w:bottom="765" w:left="1134" w:header="720" w:footer="709" w:gutter="0"/>
      <w:paperSrc w:first="6" w:other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DE" w:rsidRDefault="004C19DE" w:rsidP="00C63CA8">
      <w:pPr>
        <w:spacing w:after="0" w:line="240" w:lineRule="auto"/>
      </w:pPr>
      <w:r>
        <w:separator/>
      </w:r>
    </w:p>
  </w:endnote>
  <w:endnote w:type="continuationSeparator" w:id="0">
    <w:p w:rsidR="004C19DE" w:rsidRDefault="004C19DE" w:rsidP="00C6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DE" w:rsidRDefault="004C19DE" w:rsidP="00C63CA8">
      <w:pPr>
        <w:spacing w:after="0" w:line="240" w:lineRule="auto"/>
      </w:pPr>
      <w:r>
        <w:separator/>
      </w:r>
    </w:p>
  </w:footnote>
  <w:footnote w:type="continuationSeparator" w:id="0">
    <w:p w:rsidR="004C19DE" w:rsidRDefault="004C19DE" w:rsidP="00C6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A8" w:rsidRDefault="00C63CA8" w:rsidP="00C63CA8">
    <w:pPr>
      <w:pStyle w:val="Cabealho"/>
      <w:jc w:val="center"/>
    </w:pPr>
    <w:r>
      <w:t>ESTADO DO RIO GRANDE DO SUL</w:t>
    </w:r>
  </w:p>
  <w:p w:rsidR="00C63CA8" w:rsidRDefault="00C63CA8" w:rsidP="00C63CA8">
    <w:pPr>
      <w:pStyle w:val="Cabealho"/>
      <w:jc w:val="center"/>
    </w:pPr>
    <w:r>
      <w:t>CÂMARA MUNICIPAL DE FARROUPILHA</w:t>
    </w:r>
  </w:p>
  <w:p w:rsidR="00C63CA8" w:rsidRPr="00F734B5" w:rsidRDefault="0018255E" w:rsidP="00F734B5">
    <w:pPr>
      <w:jc w:val="center"/>
      <w:rPr>
        <w:sz w:val="20"/>
        <w:szCs w:val="20"/>
      </w:rPr>
    </w:pPr>
    <w:r w:rsidRPr="005C37BA">
      <w:rPr>
        <w:sz w:val="20"/>
        <w:szCs w:val="20"/>
      </w:rPr>
      <w:t>Notas Explicativas às Demonstrações Contábeis do Exercício do ano de 201</w:t>
    </w:r>
    <w:r>
      <w:rPr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8"/>
    <w:rsid w:val="000878AF"/>
    <w:rsid w:val="000F4905"/>
    <w:rsid w:val="00105919"/>
    <w:rsid w:val="0018255E"/>
    <w:rsid w:val="00197EBD"/>
    <w:rsid w:val="001F0248"/>
    <w:rsid w:val="002D4D72"/>
    <w:rsid w:val="002D55AB"/>
    <w:rsid w:val="00387C28"/>
    <w:rsid w:val="003D7083"/>
    <w:rsid w:val="003E037D"/>
    <w:rsid w:val="00450237"/>
    <w:rsid w:val="00455891"/>
    <w:rsid w:val="0048031E"/>
    <w:rsid w:val="00496EB4"/>
    <w:rsid w:val="004B1FEC"/>
    <w:rsid w:val="004C19DE"/>
    <w:rsid w:val="004E3C44"/>
    <w:rsid w:val="00510E00"/>
    <w:rsid w:val="00557816"/>
    <w:rsid w:val="005B3B3D"/>
    <w:rsid w:val="005C37BA"/>
    <w:rsid w:val="005E0DE8"/>
    <w:rsid w:val="00623AC8"/>
    <w:rsid w:val="006863B8"/>
    <w:rsid w:val="007C3C8F"/>
    <w:rsid w:val="007C7847"/>
    <w:rsid w:val="00910648"/>
    <w:rsid w:val="009164BC"/>
    <w:rsid w:val="009D768A"/>
    <w:rsid w:val="00A40219"/>
    <w:rsid w:val="00A82DE0"/>
    <w:rsid w:val="00AA7D17"/>
    <w:rsid w:val="00BD3DFC"/>
    <w:rsid w:val="00C24F10"/>
    <w:rsid w:val="00C4566D"/>
    <w:rsid w:val="00C63CA8"/>
    <w:rsid w:val="00C81815"/>
    <w:rsid w:val="00CF6C5F"/>
    <w:rsid w:val="00D82E64"/>
    <w:rsid w:val="00DA6A75"/>
    <w:rsid w:val="00DE5EA9"/>
    <w:rsid w:val="00EB0237"/>
    <w:rsid w:val="00F734B5"/>
    <w:rsid w:val="00FC2C9B"/>
    <w:rsid w:val="00FD1654"/>
    <w:rsid w:val="00FE125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ADA2-0018-4C61-B6A8-FAE0894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A8"/>
  </w:style>
  <w:style w:type="paragraph" w:styleId="Rodap">
    <w:name w:val="footer"/>
    <w:basedOn w:val="Normal"/>
    <w:link w:val="Rodap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A8"/>
  </w:style>
  <w:style w:type="paragraph" w:styleId="Textodebalo">
    <w:name w:val="Balloon Text"/>
    <w:basedOn w:val="Normal"/>
    <w:link w:val="TextodebaloChar"/>
    <w:uiPriority w:val="99"/>
    <w:semiHidden/>
    <w:unhideWhenUsed/>
    <w:rsid w:val="0045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3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AA7D17"/>
    <w:pPr>
      <w:spacing w:after="60" w:line="240" w:lineRule="auto"/>
      <w:ind w:firstLine="567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A7D17"/>
    <w:rPr>
      <w:rFonts w:ascii="Calibri" w:eastAsia="Times New Roma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2427</Words>
  <Characters>13106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Paulus</dc:creator>
  <cp:lastModifiedBy>Adriano Toigo</cp:lastModifiedBy>
  <cp:revision>7</cp:revision>
  <cp:lastPrinted>2020-01-24T18:32:00Z</cp:lastPrinted>
  <dcterms:created xsi:type="dcterms:W3CDTF">2020-01-24T13:04:00Z</dcterms:created>
  <dcterms:modified xsi:type="dcterms:W3CDTF">2020-01-27T18:53:00Z</dcterms:modified>
</cp:coreProperties>
</file>